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54" w:rsidRDefault="00097643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CA2">
        <w:rPr>
          <w:rFonts w:ascii="Times New Roman" w:hAnsi="Times New Roman" w:cs="Times New Roman"/>
          <w:b/>
          <w:sz w:val="28"/>
          <w:szCs w:val="28"/>
        </w:rPr>
        <w:t xml:space="preserve">ΑΝΑΚΟΙΝΩΣΗ </w:t>
      </w:r>
      <w:r w:rsidR="00F33B54">
        <w:rPr>
          <w:rFonts w:ascii="Times New Roman" w:hAnsi="Times New Roman" w:cs="Times New Roman"/>
          <w:b/>
          <w:sz w:val="28"/>
          <w:szCs w:val="28"/>
        </w:rPr>
        <w:t>ΓΡΑΦΕΙΟΥ ΜΕΤΑΡΡΥΘΜΙΣΗΣ</w:t>
      </w:r>
    </w:p>
    <w:p w:rsidR="00AF7A8B" w:rsidRDefault="00AF7A8B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ΑΝΩΤΑΤΟΥ ΔΙΚΑΣΤΗΡΙΟΥ</w:t>
      </w:r>
    </w:p>
    <w:p w:rsidR="008A39ED" w:rsidRDefault="008A39ED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43" w:rsidRPr="00B57CA2" w:rsidRDefault="00097643" w:rsidP="00DF3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8B" w:rsidRDefault="00AF7A8B" w:rsidP="00097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Εμπειρογνώμονες οι οποίοι ανέλαβαν την αναθεώρηση των Θεσμών Πολιτικής Δικονομίας, θα επισκεφθούν την Κύπρο μεταξύ 4-7 Μαρτίου 2019</w:t>
      </w:r>
      <w:r w:rsidR="006B4D53">
        <w:rPr>
          <w:rFonts w:ascii="Times New Roman" w:hAnsi="Times New Roman" w:cs="Times New Roman"/>
          <w:sz w:val="28"/>
          <w:szCs w:val="28"/>
        </w:rPr>
        <w:t xml:space="preserve"> και θα έχουν</w:t>
      </w:r>
      <w:r>
        <w:rPr>
          <w:rFonts w:ascii="Times New Roman" w:hAnsi="Times New Roman" w:cs="Times New Roman"/>
          <w:sz w:val="28"/>
          <w:szCs w:val="28"/>
        </w:rPr>
        <w:t xml:space="preserve"> συναντήσεις με το Ανώτατο Δικαστήριο, την Επιτροπή </w:t>
      </w:r>
      <w:r w:rsidR="006B4D53"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</w:rPr>
        <w:t>εσμών, την Επιτροπή Μεταρρύθμισης και τον Παγκύπριο Δικηγορικό Σύλλογο.  Επίκεντρο των επαφών τους θα είναι κυρίως η ανασκόπηση με την Επιτροπή Θεσμών της μέχρι σήμερα πορείας</w:t>
      </w:r>
      <w:r w:rsidR="006B4D53">
        <w:rPr>
          <w:rFonts w:ascii="Times New Roman" w:hAnsi="Times New Roman" w:cs="Times New Roman"/>
          <w:sz w:val="28"/>
          <w:szCs w:val="28"/>
        </w:rPr>
        <w:t xml:space="preserve"> του Έργου</w:t>
      </w:r>
      <w:r>
        <w:rPr>
          <w:rFonts w:ascii="Times New Roman" w:hAnsi="Times New Roman" w:cs="Times New Roman"/>
          <w:sz w:val="28"/>
          <w:szCs w:val="28"/>
        </w:rPr>
        <w:t xml:space="preserve">, καθώς και οι μελλοντικές ενέργειες που θα πρέπει να γίνουν μέχρι </w:t>
      </w:r>
      <w:r w:rsidR="006B4D53">
        <w:rPr>
          <w:rFonts w:ascii="Times New Roman" w:hAnsi="Times New Roman" w:cs="Times New Roman"/>
          <w:sz w:val="28"/>
          <w:szCs w:val="28"/>
        </w:rPr>
        <w:t>την ο</w:t>
      </w:r>
      <w:r>
        <w:rPr>
          <w:rFonts w:ascii="Times New Roman" w:hAnsi="Times New Roman" w:cs="Times New Roman"/>
          <w:sz w:val="28"/>
          <w:szCs w:val="28"/>
        </w:rPr>
        <w:t>λοκλ</w:t>
      </w:r>
      <w:r w:rsidR="006B4D53">
        <w:rPr>
          <w:rFonts w:ascii="Times New Roman" w:hAnsi="Times New Roman" w:cs="Times New Roman"/>
          <w:sz w:val="28"/>
          <w:szCs w:val="28"/>
        </w:rPr>
        <w:t>ήρωση και παράδοση</w:t>
      </w:r>
      <w:r>
        <w:rPr>
          <w:rFonts w:ascii="Times New Roman" w:hAnsi="Times New Roman" w:cs="Times New Roman"/>
          <w:sz w:val="28"/>
          <w:szCs w:val="28"/>
        </w:rPr>
        <w:t xml:space="preserve"> στο Ανώτατο Δικαστήριο </w:t>
      </w:r>
      <w:r w:rsidR="006B4D53">
        <w:rPr>
          <w:rFonts w:ascii="Times New Roman" w:hAnsi="Times New Roman" w:cs="Times New Roman"/>
          <w:sz w:val="28"/>
          <w:szCs w:val="28"/>
        </w:rPr>
        <w:t>της</w:t>
      </w:r>
      <w:r>
        <w:rPr>
          <w:rFonts w:ascii="Times New Roman" w:hAnsi="Times New Roman" w:cs="Times New Roman"/>
          <w:sz w:val="28"/>
          <w:szCs w:val="28"/>
        </w:rPr>
        <w:t xml:space="preserve"> τελική</w:t>
      </w:r>
      <w:r w:rsidR="006B4D53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τους Έκθεση</w:t>
      </w:r>
      <w:r w:rsidR="006B4D53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A2" w:rsidRDefault="00B57CA2" w:rsidP="00097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A8B" w:rsidRDefault="00F33B54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Γραφείο Μεταρρύθμισης</w:t>
      </w:r>
      <w:r w:rsidR="00AF7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A8B" w:rsidRDefault="00AF7A8B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Ανώτατο Δικαστήριο</w:t>
      </w:r>
    </w:p>
    <w:p w:rsidR="004D4C80" w:rsidRPr="004D4C80" w:rsidRDefault="004D4C80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A2" w:rsidRPr="004D4C80" w:rsidRDefault="00B57CA2" w:rsidP="00B5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80">
        <w:rPr>
          <w:rFonts w:ascii="Times New Roman" w:hAnsi="Times New Roman" w:cs="Times New Roman"/>
          <w:b/>
          <w:sz w:val="28"/>
          <w:szCs w:val="28"/>
        </w:rPr>
        <w:t>Λευκωσία</w:t>
      </w:r>
    </w:p>
    <w:p w:rsidR="00B57CA2" w:rsidRPr="004D4C80" w:rsidRDefault="00AF7A8B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B5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B57CA2" w:rsidRPr="004D4C8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sectPr w:rsidR="00B57CA2" w:rsidRPr="004D4C80" w:rsidSect="00DB2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9"/>
    <w:rsid w:val="00097643"/>
    <w:rsid w:val="00242759"/>
    <w:rsid w:val="004D4C80"/>
    <w:rsid w:val="006B4D53"/>
    <w:rsid w:val="008A39ED"/>
    <w:rsid w:val="00A50217"/>
    <w:rsid w:val="00AF7A8B"/>
    <w:rsid w:val="00B27BED"/>
    <w:rsid w:val="00B57CA2"/>
    <w:rsid w:val="00C07CF5"/>
    <w:rsid w:val="00D47FD4"/>
    <w:rsid w:val="00DB2200"/>
    <w:rsid w:val="00DF3E99"/>
    <w:rsid w:val="00F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268F-7740-4045-A2A1-4320828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3E99"/>
  </w:style>
  <w:style w:type="paragraph" w:styleId="BalloonText">
    <w:name w:val="Balloon Text"/>
    <w:basedOn w:val="Normal"/>
    <w:link w:val="BalloonTextChar"/>
    <w:uiPriority w:val="99"/>
    <w:semiHidden/>
    <w:unhideWhenUsed/>
    <w:rsid w:val="00B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Elena Noekleous</cp:lastModifiedBy>
  <cp:revision>2</cp:revision>
  <cp:lastPrinted>2019-02-26T12:46:00Z</cp:lastPrinted>
  <dcterms:created xsi:type="dcterms:W3CDTF">2019-02-26T12:48:00Z</dcterms:created>
  <dcterms:modified xsi:type="dcterms:W3CDTF">2019-02-26T12:48:00Z</dcterms:modified>
</cp:coreProperties>
</file>